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86" w:rsidRPr="007B3A86" w:rsidRDefault="007B3A86" w:rsidP="007B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Вопросы по курсу математического анализа,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b/>
          <w:bCs/>
          <w:sz w:val="26"/>
          <w:szCs w:val="26"/>
        </w:rPr>
        <w:t>курс, 4 семестр.</w:t>
      </w:r>
    </w:p>
    <w:p w:rsidR="007B3A86" w:rsidRDefault="007B3A86" w:rsidP="007B3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Часть 1. Математический анализ</w:t>
      </w:r>
    </w:p>
    <w:p w:rsidR="007B3A86" w:rsidRPr="007B3A86" w:rsidRDefault="007B3A86" w:rsidP="007B3A86">
      <w:pPr>
        <w:widowControl w:val="0"/>
        <w:autoSpaceDE w:val="0"/>
        <w:autoSpaceDN w:val="0"/>
        <w:adjustRightInd w:val="0"/>
        <w:spacing w:after="0" w:line="240" w:lineRule="auto"/>
        <w:ind w:left="98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Собственные интегралы, зависящие от параметра (ИЗП).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Признаки равномерной сходимости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несобственных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ИЗП (Вейерштрасса, Ди</w:t>
      </w:r>
      <w:r>
        <w:rPr>
          <w:rFonts w:ascii="Times New Roman" w:hAnsi="Times New Roman" w:cs="Times New Roman"/>
          <w:vanish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рихле-Абеля,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Непрерывность и интегрируемость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несобственных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ИЗП на отрезке.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Дифференцируемость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несобственных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ИЗП.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Интегрируемость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несобственных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ИЗП на полупрямой.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Вычисление интеграла Дирихле.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Свойства Г-функции Эйлера.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Свойст</w:t>
      </w:r>
      <w:r>
        <w:rPr>
          <w:rFonts w:ascii="Times New Roman" w:hAnsi="Times New Roman" w:cs="Times New Roman"/>
          <w:sz w:val="26"/>
          <w:szCs w:val="26"/>
        </w:rPr>
        <w:t xml:space="preserve">ва В-функции Эйлера. Связь между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эйлеровыми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интегралами. </w:t>
      </w:r>
    </w:p>
    <w:p w:rsidR="007759CA" w:rsidRPr="007759CA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Асимпт</w:t>
      </w:r>
      <w:r w:rsidR="007759CA">
        <w:rPr>
          <w:rFonts w:ascii="Times New Roman" w:hAnsi="Times New Roman" w:cs="Times New Roman"/>
          <w:sz w:val="26"/>
          <w:szCs w:val="26"/>
        </w:rPr>
        <w:t>отическая формула для функции Г</w:t>
      </w:r>
      <w:r w:rsidR="007759CA" w:rsidRPr="007759C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759CA">
        <w:rPr>
          <w:rFonts w:ascii="Times New Roman" w:hAnsi="Times New Roman" w:cs="Times New Roman"/>
          <w:sz w:val="26"/>
          <w:szCs w:val="26"/>
        </w:rPr>
        <w:t>λ</w:t>
      </w:r>
      <w:proofErr w:type="spellEnd"/>
      <w:r w:rsidR="007759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+ 1), </w:t>
      </w:r>
      <w:r w:rsidR="007759CA">
        <w:rPr>
          <w:rFonts w:ascii="Times New Roman" w:hAnsi="Times New Roman" w:cs="Times New Roman"/>
          <w:sz w:val="26"/>
          <w:szCs w:val="26"/>
        </w:rPr>
        <w:t>λ</w:t>
      </w:r>
      <w:r w:rsidR="007759CA" w:rsidRPr="007759CA">
        <w:rPr>
          <w:rFonts w:ascii="Times New Roman" w:hAnsi="Times New Roman" w:cs="Times New Roman"/>
          <w:sz w:val="26"/>
          <w:szCs w:val="26"/>
        </w:rPr>
        <w:t xml:space="preserve"> → +∞.</w:t>
      </w:r>
    </w:p>
    <w:p w:rsidR="00000000" w:rsidRPr="007759CA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Ортонормированные системы. Задача о наилучшем приближении элемента</w:t>
      </w:r>
      <w:r w:rsidR="007759CA" w:rsidRPr="007759CA">
        <w:rPr>
          <w:rFonts w:ascii="Times New Roman" w:hAnsi="Times New Roman" w:cs="Times New Roman"/>
          <w:sz w:val="26"/>
          <w:szCs w:val="26"/>
        </w:rPr>
        <w:t xml:space="preserve"> </w:t>
      </w:r>
      <w:r w:rsidRPr="007759CA">
        <w:rPr>
          <w:rFonts w:ascii="Times New Roman" w:hAnsi="Times New Roman" w:cs="Times New Roman"/>
          <w:sz w:val="26"/>
          <w:szCs w:val="26"/>
        </w:rPr>
        <w:t xml:space="preserve">евклидова пространства.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Замкнутость и полнота ортонормированны</w:t>
      </w:r>
      <w:r>
        <w:rPr>
          <w:rFonts w:ascii="Times New Roman" w:hAnsi="Times New Roman" w:cs="Times New Roman"/>
          <w:sz w:val="26"/>
          <w:szCs w:val="26"/>
        </w:rPr>
        <w:t xml:space="preserve">х систем.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Теорема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Фейера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Замкнутость тригонометрической системы. Следствия из замкнутости. </w:t>
      </w:r>
      <w:r w:rsidR="007759CA">
        <w:rPr>
          <w:rFonts w:ascii="Times New Roman" w:hAnsi="Times New Roman" w:cs="Times New Roman"/>
          <w:sz w:val="26"/>
          <w:szCs w:val="26"/>
        </w:rPr>
        <w:t>Теоремы</w:t>
      </w:r>
      <w:r>
        <w:rPr>
          <w:rFonts w:ascii="Times New Roman" w:hAnsi="Times New Roman" w:cs="Times New Roman"/>
          <w:sz w:val="26"/>
          <w:szCs w:val="26"/>
        </w:rPr>
        <w:t xml:space="preserve"> Вейерштрасса о равномерном приближении непрерывной функции.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Локальная теорема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Фейера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Простейшие условия равномерной сходимости и почте</w:t>
      </w:r>
      <w:r>
        <w:rPr>
          <w:rFonts w:ascii="Times New Roman" w:hAnsi="Times New Roman" w:cs="Times New Roman"/>
          <w:sz w:val="26"/>
          <w:szCs w:val="26"/>
        </w:rPr>
        <w:t xml:space="preserve">нной </w:t>
      </w:r>
      <w:r w:rsidR="007759CA">
        <w:rPr>
          <w:rFonts w:ascii="Times New Roman" w:hAnsi="Times New Roman" w:cs="Times New Roman"/>
          <w:sz w:val="26"/>
          <w:szCs w:val="26"/>
        </w:rPr>
        <w:t>дифференцируемости</w:t>
      </w:r>
      <w:r>
        <w:rPr>
          <w:rFonts w:ascii="Times New Roman" w:hAnsi="Times New Roman" w:cs="Times New Roman"/>
          <w:sz w:val="26"/>
          <w:szCs w:val="26"/>
        </w:rPr>
        <w:t xml:space="preserve"> рядов Фурье.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Уточнённые услов</w:t>
      </w:r>
      <w:r w:rsidR="00B325CD">
        <w:rPr>
          <w:rFonts w:ascii="Times New Roman" w:hAnsi="Times New Roman" w:cs="Times New Roman"/>
          <w:sz w:val="26"/>
          <w:szCs w:val="26"/>
        </w:rPr>
        <w:t>ия равномерной сходимости ряда Фу</w:t>
      </w:r>
      <w:r>
        <w:rPr>
          <w:rFonts w:ascii="Times New Roman" w:hAnsi="Times New Roman" w:cs="Times New Roman"/>
          <w:sz w:val="26"/>
          <w:szCs w:val="26"/>
        </w:rPr>
        <w:t xml:space="preserve">рье. </w:t>
      </w:r>
    </w:p>
    <w:p w:rsidR="00000000" w:rsidRPr="007B3A86" w:rsidRDefault="007B3A86" w:rsidP="007B3A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Условие сходимости тригонометрического ряда Фурье в точке. Сходимость</w:t>
      </w:r>
      <w:r w:rsidRPr="007B3A86">
        <w:rPr>
          <w:rFonts w:ascii="Times New Roman" w:hAnsi="Times New Roman" w:cs="Times New Roman"/>
          <w:sz w:val="26"/>
          <w:szCs w:val="26"/>
        </w:rPr>
        <w:t xml:space="preserve"> </w:t>
      </w:r>
      <w:r w:rsidRPr="007B3A86">
        <w:rPr>
          <w:rFonts w:ascii="Times New Roman" w:hAnsi="Times New Roman" w:cs="Times New Roman"/>
          <w:sz w:val="26"/>
          <w:szCs w:val="26"/>
        </w:rPr>
        <w:t xml:space="preserve">ряда Фурье </w:t>
      </w:r>
      <w:proofErr w:type="spellStart"/>
      <w:r w:rsidRPr="007B3A86">
        <w:rPr>
          <w:rFonts w:ascii="Times New Roman" w:hAnsi="Times New Roman" w:cs="Times New Roman"/>
          <w:sz w:val="26"/>
          <w:szCs w:val="26"/>
        </w:rPr>
        <w:t>кусочно-гельдеровой</w:t>
      </w:r>
      <w:proofErr w:type="spellEnd"/>
      <w:r w:rsidRPr="007B3A86">
        <w:rPr>
          <w:rFonts w:ascii="Times New Roman" w:hAnsi="Times New Roman" w:cs="Times New Roman"/>
          <w:sz w:val="26"/>
          <w:szCs w:val="26"/>
        </w:rPr>
        <w:t xml:space="preserve"> функции.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локализации Римана.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Свойства преобразования Фурье. </w:t>
      </w:r>
    </w:p>
    <w:p w:rsidR="00000000" w:rsidRDefault="007B3A86" w:rsidP="007759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разложимости функции в интеграл Фурье.</w:t>
      </w:r>
    </w:p>
    <w:p w:rsidR="007B3A86" w:rsidRDefault="007B3A86" w:rsidP="007B3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000000" w:rsidRDefault="007B3A86">
      <w:pPr>
        <w:widowControl w:val="0"/>
        <w:autoSpaceDE w:val="0"/>
        <w:autoSpaceDN w:val="0"/>
        <w:adjustRightInd w:val="0"/>
        <w:spacing w:after="0" w:line="240" w:lineRule="auto"/>
        <w:ind w:firstLine="340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Вопросы к коллоквиуму </w:t>
      </w:r>
    </w:p>
    <w:p w:rsidR="00000000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Собственные ИЗП. Случай постоянных пределов интегрирования. </w:t>
      </w:r>
    </w:p>
    <w:p w:rsidR="00000000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Собственные ИЗП. Случай переменных пределов интегрирован</w:t>
      </w:r>
      <w:r>
        <w:rPr>
          <w:rFonts w:ascii="Times New Roman" w:hAnsi="Times New Roman" w:cs="Times New Roman"/>
          <w:sz w:val="26"/>
          <w:szCs w:val="26"/>
        </w:rPr>
        <w:t xml:space="preserve">ия. </w:t>
      </w:r>
    </w:p>
    <w:p w:rsidR="00000000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Равномерная сходимость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несобственных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ИЗП. Примеры. Критерий Коши. </w:t>
      </w:r>
    </w:p>
    <w:p w:rsidR="00000000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Признаки равномерной сходимости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несобственных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ИЗП (Вейерштрасса, Дирих</w:t>
      </w:r>
      <w:r>
        <w:rPr>
          <w:rFonts w:ascii="Times New Roman" w:hAnsi="Times New Roman" w:cs="Times New Roman"/>
          <w:vanish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ле-Абеля,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00000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Непрерывность и интегрируемость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несобственных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ИЗП на отрезке. </w:t>
      </w:r>
    </w:p>
    <w:p w:rsidR="00000000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Дифференцируемость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есобственных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ИЗП. </w:t>
      </w:r>
    </w:p>
    <w:p w:rsidR="00000000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Интегрируемость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несобственных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ИЗП на полупрямой. </w:t>
      </w:r>
    </w:p>
    <w:p w:rsidR="00000000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Вычисление интеграла Дирихле. </w:t>
      </w:r>
    </w:p>
    <w:p w:rsidR="00000000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Свойства Г-функции Эйлера. </w:t>
      </w:r>
    </w:p>
    <w:p w:rsidR="00BB7201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Свойства В-функции Эйлера. Связь между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эйлеровыми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интегралами.</w:t>
      </w:r>
    </w:p>
    <w:p w:rsidR="00BB7201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 асимптотической формулы для интеграла</w:t>
      </w:r>
      <w:r w:rsidR="003F53C6">
        <w:rPr>
          <w:rFonts w:ascii="Times New Roman" w:hAnsi="Times New Roman" w:cs="Times New Roman"/>
          <w:sz w:val="26"/>
          <w:szCs w:val="26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-a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λ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dt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λ→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+∞</m:t>
        </m:r>
      </m:oMath>
      <w:r w:rsidR="00EF24A1" w:rsidRPr="00EF24A1">
        <w:rPr>
          <w:rFonts w:ascii="Times New Roman" w:hAnsi="Times New Roman" w:cs="Times New Roman"/>
          <w:sz w:val="26"/>
          <w:szCs w:val="26"/>
        </w:rPr>
        <w:t xml:space="preserve"> </w:t>
      </w:r>
      <w:r w:rsidR="004F0373" w:rsidRPr="00EF24A1">
        <w:rPr>
          <w:rFonts w:ascii="Times New Roman" w:hAnsi="Times New Roman" w:cs="Times New Roman"/>
          <w:sz w:val="26"/>
          <w:szCs w:val="26"/>
        </w:rPr>
        <w:t>.</w:t>
      </w:r>
    </w:p>
    <w:p w:rsidR="00BB7201" w:rsidRDefault="007B3A86" w:rsidP="00BB720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Асимптотическая формула для функции</w:t>
      </w:r>
      <w:r w:rsidR="001C6C15">
        <w:rPr>
          <w:rFonts w:ascii="Times New Roman" w:hAnsi="Times New Roman" w:cs="Times New Roman"/>
          <w:sz w:val="26"/>
          <w:szCs w:val="26"/>
        </w:rPr>
        <w:t xml:space="preserve"> Г</w:t>
      </w:r>
      <w:r w:rsidR="001C6C15" w:rsidRPr="007759C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C6C15">
        <w:rPr>
          <w:rFonts w:ascii="Times New Roman" w:hAnsi="Times New Roman" w:cs="Times New Roman"/>
          <w:sz w:val="26"/>
          <w:szCs w:val="26"/>
        </w:rPr>
        <w:t>λ</w:t>
      </w:r>
      <w:proofErr w:type="spellEnd"/>
      <w:r w:rsidR="001C6C15">
        <w:rPr>
          <w:rFonts w:ascii="Times New Roman" w:hAnsi="Times New Roman" w:cs="Times New Roman"/>
          <w:sz w:val="26"/>
          <w:szCs w:val="26"/>
        </w:rPr>
        <w:t xml:space="preserve"> + 1), λ</w:t>
      </w:r>
      <w:r w:rsidR="001C6C15" w:rsidRPr="007759CA">
        <w:rPr>
          <w:rFonts w:ascii="Times New Roman" w:hAnsi="Times New Roman" w:cs="Times New Roman"/>
          <w:sz w:val="26"/>
          <w:szCs w:val="26"/>
        </w:rPr>
        <w:t xml:space="preserve"> → +∞</w:t>
      </w:r>
      <w:r>
        <w:rPr>
          <w:rFonts w:ascii="Times New Roman" w:hAnsi="Times New Roman" w:cs="Times New Roman"/>
          <w:sz w:val="26"/>
          <w:szCs w:val="26"/>
        </w:rPr>
        <w:t>. Формула Стирлинга.</w:t>
      </w:r>
      <w:r w:rsidR="00BB72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53C6" w:rsidRPr="004F0373" w:rsidRDefault="007B3A86" w:rsidP="003F53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7201">
        <w:rPr>
          <w:rFonts w:ascii="Times New Roman" w:hAnsi="Times New Roman" w:cs="Times New Roman"/>
          <w:sz w:val="26"/>
          <w:szCs w:val="26"/>
        </w:rPr>
        <w:t>Разрывный множитель Дирихле.</w:t>
      </w:r>
    </w:p>
    <w:sectPr w:rsidR="003F53C6" w:rsidRPr="004F0373" w:rsidSect="007B3A86">
      <w:type w:val="continuous"/>
      <w:pgSz w:w="11906" w:h="16838"/>
      <w:pgMar w:top="144" w:right="1301" w:bottom="14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355D"/>
    <w:multiLevelType w:val="hybridMultilevel"/>
    <w:tmpl w:val="516A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D74D2"/>
    <w:multiLevelType w:val="hybridMultilevel"/>
    <w:tmpl w:val="34D4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731D"/>
    <w:multiLevelType w:val="hybridMultilevel"/>
    <w:tmpl w:val="F398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012E"/>
    <w:multiLevelType w:val="hybridMultilevel"/>
    <w:tmpl w:val="BE80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59CA"/>
    <w:rsid w:val="001238E2"/>
    <w:rsid w:val="001C6C15"/>
    <w:rsid w:val="003F53C6"/>
    <w:rsid w:val="004F0373"/>
    <w:rsid w:val="007759CA"/>
    <w:rsid w:val="007B3A86"/>
    <w:rsid w:val="00B325CD"/>
    <w:rsid w:val="00BB7201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037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avasilenko</dc:creator>
  <cp:lastModifiedBy>avasilenko</cp:lastModifiedBy>
  <cp:revision>5</cp:revision>
  <dcterms:created xsi:type="dcterms:W3CDTF">2013-06-16T09:14:00Z</dcterms:created>
  <dcterms:modified xsi:type="dcterms:W3CDTF">2013-06-16T09:21:00Z</dcterms:modified>
</cp:coreProperties>
</file>